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26C" w:rsidRPr="007C377E" w:rsidRDefault="009826FD" w:rsidP="009826FD">
      <w:pPr>
        <w:jc w:val="center"/>
        <w:rPr>
          <w:rFonts w:ascii="Arial" w:hAnsi="Arial" w:cs="Arial"/>
          <w:b/>
          <w:sz w:val="28"/>
          <w:szCs w:val="28"/>
        </w:rPr>
      </w:pPr>
      <w:r w:rsidRPr="007C377E">
        <w:rPr>
          <w:rFonts w:ascii="Arial" w:hAnsi="Arial" w:cs="Arial"/>
          <w:b/>
          <w:sz w:val="28"/>
          <w:szCs w:val="28"/>
        </w:rPr>
        <w:t>PROTOCOLE A METTRE EN O</w:t>
      </w:r>
      <w:r w:rsidR="001F3A2E">
        <w:rPr>
          <w:rFonts w:ascii="Arial" w:hAnsi="Arial" w:cs="Arial"/>
          <w:b/>
          <w:sz w:val="28"/>
          <w:szCs w:val="28"/>
        </w:rPr>
        <w:t>E</w:t>
      </w:r>
      <w:r w:rsidRPr="007C377E">
        <w:rPr>
          <w:rFonts w:ascii="Arial" w:hAnsi="Arial" w:cs="Arial"/>
          <w:b/>
          <w:sz w:val="28"/>
          <w:szCs w:val="28"/>
        </w:rPr>
        <w:t>UVRE EN CAS DE CRISE</w:t>
      </w:r>
      <w:r w:rsidR="001F3A2E">
        <w:rPr>
          <w:rFonts w:ascii="Arial" w:hAnsi="Arial" w:cs="Arial"/>
          <w:b/>
          <w:sz w:val="28"/>
          <w:szCs w:val="28"/>
        </w:rPr>
        <w:t xml:space="preserve"> </w:t>
      </w:r>
      <w:r w:rsidR="001F3A2E" w:rsidRPr="007C377E">
        <w:rPr>
          <w:rFonts w:ascii="Arial" w:hAnsi="Arial" w:cs="Arial"/>
          <w:b/>
          <w:sz w:val="28"/>
          <w:szCs w:val="28"/>
        </w:rPr>
        <w:t>SANITAIRE</w:t>
      </w:r>
    </w:p>
    <w:p w:rsidR="009826FD" w:rsidRPr="009826FD" w:rsidRDefault="009826FD" w:rsidP="009826FD">
      <w:pPr>
        <w:jc w:val="both"/>
        <w:rPr>
          <w:rFonts w:ascii="Arial" w:hAnsi="Arial" w:cs="Arial"/>
        </w:rPr>
      </w:pPr>
      <w:r>
        <w:rPr>
          <w:rFonts w:ascii="Arial" w:hAnsi="Arial" w:cs="Arial"/>
        </w:rPr>
        <w:t>Les mesures ci-après seront mise en œuvre en cas de déclenchement d’une crise sanitaire</w:t>
      </w:r>
      <w:r w:rsidR="00503963">
        <w:rPr>
          <w:rFonts w:ascii="Arial" w:hAnsi="Arial" w:cs="Arial"/>
        </w:rPr>
        <w:t xml:space="preserve"> sur demande du chef du G</w:t>
      </w:r>
      <w:r w:rsidR="00A32D18">
        <w:rPr>
          <w:rFonts w:ascii="Arial" w:hAnsi="Arial" w:cs="Arial"/>
        </w:rPr>
        <w:t xml:space="preserve">roupement de </w:t>
      </w:r>
      <w:r w:rsidR="00503963">
        <w:rPr>
          <w:rFonts w:ascii="Arial" w:hAnsi="Arial" w:cs="Arial"/>
        </w:rPr>
        <w:t>S</w:t>
      </w:r>
      <w:r w:rsidR="00A32D18">
        <w:rPr>
          <w:rFonts w:ascii="Arial" w:hAnsi="Arial" w:cs="Arial"/>
        </w:rPr>
        <w:t>outien Commissariat (GSC)</w:t>
      </w:r>
      <w:r w:rsidR="00503963">
        <w:rPr>
          <w:rFonts w:ascii="Arial" w:hAnsi="Arial" w:cs="Arial"/>
        </w:rPr>
        <w:t xml:space="preserve"> ou son représentant sur le bon de commande de la prestatio</w:t>
      </w:r>
      <w:bookmarkStart w:id="0" w:name="_GoBack"/>
      <w:bookmarkEnd w:id="0"/>
      <w:r w:rsidR="00503963">
        <w:rPr>
          <w:rFonts w:ascii="Arial" w:hAnsi="Arial" w:cs="Arial"/>
        </w:rPr>
        <w:t>n</w:t>
      </w:r>
      <w:r>
        <w:rPr>
          <w:rFonts w:ascii="Arial" w:hAnsi="Arial" w:cs="Arial"/>
        </w:rPr>
        <w:t>.</w:t>
      </w:r>
    </w:p>
    <w:p w:rsidR="00833632" w:rsidRPr="00CE34CA" w:rsidRDefault="007E06CB" w:rsidP="00CE34CA">
      <w:pPr>
        <w:pStyle w:val="Paragraphedeliste"/>
        <w:numPr>
          <w:ilvl w:val="0"/>
          <w:numId w:val="4"/>
        </w:numPr>
        <w:spacing w:before="240"/>
        <w:ind w:left="425" w:hanging="357"/>
        <w:contextualSpacing w:val="0"/>
        <w:jc w:val="both"/>
        <w:rPr>
          <w:rFonts w:ascii="Arial" w:hAnsi="Arial" w:cs="Arial"/>
          <w:b/>
          <w:u w:val="single"/>
        </w:rPr>
      </w:pPr>
      <w:r w:rsidRPr="00CE34CA">
        <w:rPr>
          <w:rFonts w:ascii="Arial" w:hAnsi="Arial" w:cs="Arial"/>
          <w:b/>
          <w:u w:val="single"/>
        </w:rPr>
        <w:t>M</w:t>
      </w:r>
      <w:r w:rsidR="009D5123" w:rsidRPr="00CE34CA">
        <w:rPr>
          <w:rFonts w:ascii="Arial" w:hAnsi="Arial" w:cs="Arial"/>
          <w:b/>
          <w:u w:val="single"/>
        </w:rPr>
        <w:t xml:space="preserve">esures de protection du personnel </w:t>
      </w:r>
      <w:r w:rsidRPr="00CE34CA">
        <w:rPr>
          <w:rFonts w:ascii="Arial" w:hAnsi="Arial" w:cs="Arial"/>
          <w:b/>
          <w:u w:val="single"/>
        </w:rPr>
        <w:t xml:space="preserve">transporté </w:t>
      </w:r>
    </w:p>
    <w:p w:rsidR="00375AA5" w:rsidRPr="00CA026C" w:rsidRDefault="00375AA5" w:rsidP="007E06CB">
      <w:pPr>
        <w:pStyle w:val="Paragraphedeliste"/>
        <w:numPr>
          <w:ilvl w:val="0"/>
          <w:numId w:val="1"/>
        </w:numPr>
        <w:jc w:val="both"/>
        <w:rPr>
          <w:rFonts w:ascii="Arial" w:hAnsi="Arial" w:cs="Arial"/>
        </w:rPr>
      </w:pPr>
      <w:r w:rsidRPr="00CA026C">
        <w:rPr>
          <w:rFonts w:ascii="Arial" w:hAnsi="Arial" w:cs="Arial"/>
        </w:rPr>
        <w:t xml:space="preserve">Application d’un dispositif en quinconce du personnel transporté, </w:t>
      </w:r>
    </w:p>
    <w:p w:rsidR="00375AA5" w:rsidRPr="00CA026C" w:rsidRDefault="00375AA5" w:rsidP="007E06CB">
      <w:pPr>
        <w:pStyle w:val="Paragraphedeliste"/>
        <w:numPr>
          <w:ilvl w:val="0"/>
          <w:numId w:val="1"/>
        </w:numPr>
        <w:jc w:val="both"/>
        <w:rPr>
          <w:rFonts w:ascii="Arial" w:hAnsi="Arial" w:cs="Arial"/>
        </w:rPr>
      </w:pPr>
      <w:r w:rsidRPr="00CA026C">
        <w:rPr>
          <w:rFonts w:ascii="Arial" w:hAnsi="Arial" w:cs="Arial"/>
        </w:rPr>
        <w:t>Rangée des sièges placée derrière le conducteur du VTCP condamnée,</w:t>
      </w:r>
    </w:p>
    <w:p w:rsidR="00375AA5" w:rsidRPr="00CA026C" w:rsidRDefault="00375AA5" w:rsidP="007E06CB">
      <w:pPr>
        <w:pStyle w:val="Paragraphedeliste"/>
        <w:numPr>
          <w:ilvl w:val="0"/>
          <w:numId w:val="1"/>
        </w:numPr>
        <w:jc w:val="both"/>
        <w:rPr>
          <w:rFonts w:ascii="Arial" w:hAnsi="Arial" w:cs="Arial"/>
        </w:rPr>
      </w:pPr>
      <w:r w:rsidRPr="00CA026C">
        <w:rPr>
          <w:rFonts w:ascii="Arial" w:hAnsi="Arial" w:cs="Arial"/>
        </w:rPr>
        <w:t>Rappel par un cadre des gestes barrières avant le départ,</w:t>
      </w:r>
    </w:p>
    <w:p w:rsidR="00375AA5" w:rsidRPr="001C41C7" w:rsidRDefault="00375AA5" w:rsidP="007E06CB">
      <w:pPr>
        <w:pStyle w:val="Paragraphedeliste"/>
        <w:numPr>
          <w:ilvl w:val="0"/>
          <w:numId w:val="1"/>
        </w:numPr>
        <w:jc w:val="both"/>
        <w:rPr>
          <w:rFonts w:ascii="Arial" w:hAnsi="Arial" w:cs="Arial"/>
          <w:b/>
        </w:rPr>
      </w:pPr>
      <w:r w:rsidRPr="00CA026C">
        <w:rPr>
          <w:rFonts w:ascii="Arial" w:hAnsi="Arial" w:cs="Arial"/>
        </w:rPr>
        <w:t>Port de masques en cas de transport de personnel asymptomatique</w:t>
      </w:r>
      <w:r w:rsidR="00180BA0">
        <w:rPr>
          <w:rFonts w:ascii="Arial" w:hAnsi="Arial" w:cs="Arial"/>
        </w:rPr>
        <w:t>, la fourniture des maques est à la charge du bénéficiaire,</w:t>
      </w:r>
      <w:r w:rsidRPr="001C41C7">
        <w:rPr>
          <w:rFonts w:ascii="Arial" w:hAnsi="Arial" w:cs="Arial"/>
          <w:b/>
        </w:rPr>
        <w:t xml:space="preserve"> </w:t>
      </w:r>
    </w:p>
    <w:p w:rsidR="00375AA5" w:rsidRPr="00CA026C" w:rsidRDefault="00375AA5" w:rsidP="007E06CB">
      <w:pPr>
        <w:pStyle w:val="Paragraphedeliste"/>
        <w:numPr>
          <w:ilvl w:val="0"/>
          <w:numId w:val="1"/>
        </w:numPr>
        <w:jc w:val="both"/>
        <w:rPr>
          <w:rFonts w:ascii="Arial" w:hAnsi="Arial" w:cs="Arial"/>
        </w:rPr>
      </w:pPr>
      <w:r w:rsidRPr="00CA026C">
        <w:rPr>
          <w:rFonts w:ascii="Arial" w:hAnsi="Arial" w:cs="Arial"/>
        </w:rPr>
        <w:t xml:space="preserve">Lorsque les VTCP en sont équipés (cas des vecteurs de grand gabarit), montée systématique des personnels par la porte </w:t>
      </w:r>
      <w:r w:rsidR="00DF3819" w:rsidRPr="00CA026C">
        <w:rPr>
          <w:rFonts w:ascii="Arial" w:hAnsi="Arial" w:cs="Arial"/>
        </w:rPr>
        <w:t xml:space="preserve">avant et descente obligatoire par la porte arrière, </w:t>
      </w:r>
    </w:p>
    <w:p w:rsidR="00DF3819" w:rsidRPr="00CA026C" w:rsidRDefault="00DF3819" w:rsidP="007E06CB">
      <w:pPr>
        <w:pStyle w:val="Paragraphedeliste"/>
        <w:numPr>
          <w:ilvl w:val="0"/>
          <w:numId w:val="1"/>
        </w:numPr>
        <w:jc w:val="both"/>
        <w:rPr>
          <w:rFonts w:ascii="Arial" w:hAnsi="Arial" w:cs="Arial"/>
        </w:rPr>
      </w:pPr>
      <w:r w:rsidRPr="00CA026C">
        <w:rPr>
          <w:rFonts w:ascii="Arial" w:hAnsi="Arial" w:cs="Arial"/>
        </w:rPr>
        <w:t>Lorsque les VTCP</w:t>
      </w:r>
      <w:r w:rsidR="00443CE2" w:rsidRPr="00CA026C">
        <w:rPr>
          <w:rFonts w:ascii="Arial" w:hAnsi="Arial" w:cs="Arial"/>
        </w:rPr>
        <w:t xml:space="preserve"> ne sont pas équipés de porte arrière, les personnels montant en premier doivent occuper les places arrières du car. Les personnels suivants s’installent progressivement vers les places avant. La sortie est pratiquée à l’inverse (personnels à l’avant sortant en premier), </w:t>
      </w:r>
    </w:p>
    <w:p w:rsidR="00443CE2" w:rsidRPr="00CA026C" w:rsidRDefault="00443CE2" w:rsidP="007E06CB">
      <w:pPr>
        <w:pStyle w:val="Paragraphedeliste"/>
        <w:numPr>
          <w:ilvl w:val="0"/>
          <w:numId w:val="1"/>
        </w:numPr>
        <w:jc w:val="both"/>
        <w:rPr>
          <w:rFonts w:ascii="Arial" w:hAnsi="Arial" w:cs="Arial"/>
        </w:rPr>
      </w:pPr>
      <w:r w:rsidRPr="00CA026C">
        <w:rPr>
          <w:rFonts w:ascii="Arial" w:hAnsi="Arial" w:cs="Arial"/>
        </w:rPr>
        <w:t>Dépose de tous les rideaux et autre dispositif occultant.</w:t>
      </w:r>
    </w:p>
    <w:p w:rsidR="00443CE2" w:rsidRPr="00190B6F" w:rsidRDefault="007E06CB" w:rsidP="00CE34CA">
      <w:pPr>
        <w:pStyle w:val="Paragraphedeliste"/>
        <w:numPr>
          <w:ilvl w:val="0"/>
          <w:numId w:val="4"/>
        </w:numPr>
        <w:spacing w:before="240"/>
        <w:ind w:left="425" w:hanging="357"/>
        <w:contextualSpacing w:val="0"/>
        <w:jc w:val="both"/>
        <w:rPr>
          <w:rFonts w:ascii="Arial" w:hAnsi="Arial" w:cs="Arial"/>
          <w:b/>
          <w:u w:val="single"/>
        </w:rPr>
      </w:pPr>
      <w:r w:rsidRPr="00190B6F">
        <w:rPr>
          <w:rFonts w:ascii="Arial" w:hAnsi="Arial" w:cs="Arial"/>
          <w:b/>
          <w:u w:val="single"/>
        </w:rPr>
        <w:t>M</w:t>
      </w:r>
      <w:r w:rsidR="00443CE2" w:rsidRPr="00190B6F">
        <w:rPr>
          <w:rFonts w:ascii="Arial" w:hAnsi="Arial" w:cs="Arial"/>
          <w:b/>
          <w:u w:val="single"/>
        </w:rPr>
        <w:t>esures de protection du conducteur</w:t>
      </w:r>
    </w:p>
    <w:p w:rsidR="009D5123" w:rsidRPr="00CA026C" w:rsidRDefault="00443CE2" w:rsidP="007E06CB">
      <w:pPr>
        <w:pStyle w:val="Paragraphedeliste"/>
        <w:numPr>
          <w:ilvl w:val="0"/>
          <w:numId w:val="2"/>
        </w:numPr>
        <w:jc w:val="both"/>
        <w:rPr>
          <w:rFonts w:ascii="Arial" w:hAnsi="Arial" w:cs="Arial"/>
        </w:rPr>
      </w:pPr>
      <w:r w:rsidRPr="00CA026C">
        <w:rPr>
          <w:rFonts w:ascii="Arial" w:hAnsi="Arial" w:cs="Arial"/>
        </w:rPr>
        <w:t>Port d’un masque anti-projection,</w:t>
      </w:r>
      <w:r w:rsidR="00846114">
        <w:rPr>
          <w:rFonts w:ascii="Arial" w:hAnsi="Arial" w:cs="Arial"/>
        </w:rPr>
        <w:t xml:space="preserve"> la fourniture est à la charge du titulaire,</w:t>
      </w:r>
    </w:p>
    <w:p w:rsidR="00443CE2" w:rsidRPr="00CA026C" w:rsidRDefault="003807DB" w:rsidP="007E06CB">
      <w:pPr>
        <w:pStyle w:val="Paragraphedeliste"/>
        <w:numPr>
          <w:ilvl w:val="0"/>
          <w:numId w:val="2"/>
        </w:numPr>
        <w:jc w:val="both"/>
        <w:rPr>
          <w:rFonts w:ascii="Arial" w:hAnsi="Arial" w:cs="Arial"/>
        </w:rPr>
      </w:pPr>
      <w:r w:rsidRPr="00CA026C">
        <w:rPr>
          <w:rFonts w:ascii="Arial" w:hAnsi="Arial" w:cs="Arial"/>
        </w:rPr>
        <w:t>Isolation du conducteur par une plaque de plexiglas ou une bâche transparente</w:t>
      </w:r>
      <w:r w:rsidR="00A90C47" w:rsidRPr="00CA026C">
        <w:rPr>
          <w:rFonts w:ascii="Arial" w:hAnsi="Arial" w:cs="Arial"/>
        </w:rPr>
        <w:t>,</w:t>
      </w:r>
    </w:p>
    <w:p w:rsidR="00A90C47" w:rsidRPr="00CA026C" w:rsidRDefault="007E06CB" w:rsidP="007E06CB">
      <w:pPr>
        <w:pStyle w:val="Paragraphedeliste"/>
        <w:numPr>
          <w:ilvl w:val="0"/>
          <w:numId w:val="2"/>
        </w:numPr>
        <w:jc w:val="both"/>
        <w:rPr>
          <w:rFonts w:ascii="Arial" w:hAnsi="Arial" w:cs="Arial"/>
        </w:rPr>
      </w:pPr>
      <w:r w:rsidRPr="00CA026C">
        <w:rPr>
          <w:rFonts w:ascii="Arial" w:hAnsi="Arial" w:cs="Arial"/>
        </w:rPr>
        <w:t>Privilégier le lavage fréquent des mains à un port permanent de la même paire de gants qui portés au visage peut être source d’infection.</w:t>
      </w:r>
    </w:p>
    <w:p w:rsidR="007E06CB" w:rsidRPr="00190B6F" w:rsidRDefault="007E06CB" w:rsidP="00CE34CA">
      <w:pPr>
        <w:pStyle w:val="Paragraphedeliste"/>
        <w:numPr>
          <w:ilvl w:val="0"/>
          <w:numId w:val="4"/>
        </w:numPr>
        <w:spacing w:before="240"/>
        <w:ind w:left="425" w:hanging="357"/>
        <w:contextualSpacing w:val="0"/>
        <w:jc w:val="both"/>
        <w:rPr>
          <w:rFonts w:ascii="Arial" w:hAnsi="Arial" w:cs="Arial"/>
          <w:b/>
          <w:u w:val="single"/>
        </w:rPr>
      </w:pPr>
      <w:r w:rsidRPr="00190B6F">
        <w:rPr>
          <w:rFonts w:ascii="Arial" w:hAnsi="Arial" w:cs="Arial"/>
          <w:b/>
          <w:u w:val="single"/>
        </w:rPr>
        <w:t>Prescriptions de désinfection d’un véhicule</w:t>
      </w:r>
    </w:p>
    <w:p w:rsidR="009114A2" w:rsidRDefault="009114A2" w:rsidP="007E06CB">
      <w:pPr>
        <w:jc w:val="both"/>
        <w:rPr>
          <w:rFonts w:ascii="Arial" w:hAnsi="Arial" w:cs="Arial"/>
        </w:rPr>
      </w:pPr>
      <w:r>
        <w:rPr>
          <w:rFonts w:ascii="Arial" w:hAnsi="Arial" w:cs="Arial"/>
        </w:rPr>
        <w:t>A charge du titulaire avant chaque réalisation de prestations.</w:t>
      </w:r>
    </w:p>
    <w:p w:rsidR="007E06CB" w:rsidRDefault="009114A2" w:rsidP="007E06CB">
      <w:pPr>
        <w:jc w:val="both"/>
        <w:rPr>
          <w:rFonts w:ascii="Arial" w:hAnsi="Arial" w:cs="Arial"/>
        </w:rPr>
      </w:pPr>
      <w:r>
        <w:rPr>
          <w:rFonts w:ascii="Arial" w:hAnsi="Arial" w:cs="Arial"/>
        </w:rPr>
        <w:t>I</w:t>
      </w:r>
      <w:r w:rsidR="007E06CB" w:rsidRPr="00CA026C">
        <w:rPr>
          <w:rFonts w:ascii="Arial" w:hAnsi="Arial" w:cs="Arial"/>
        </w:rPr>
        <w:t>l mettra en œuvre des désinfectants virucides conforme à la norme NF EN 14476</w:t>
      </w:r>
      <w:r w:rsidR="00945C42" w:rsidRPr="00CA026C">
        <w:rPr>
          <w:rFonts w:ascii="Arial" w:hAnsi="Arial" w:cs="Arial"/>
        </w:rPr>
        <w:t xml:space="preserve"> ou de l’eau de javel diluée à 0,5% (eau froide). Le personnel chargé du bio</w:t>
      </w:r>
      <w:r>
        <w:rPr>
          <w:rFonts w:ascii="Arial" w:hAnsi="Arial" w:cs="Arial"/>
        </w:rPr>
        <w:t>-nettoyage utilise des lingettes pré-imprégnées de désinfectant virucide ou du papier essuie-tout imprégnée de virucide ou d’eau de javel, ou du spray.</w:t>
      </w:r>
    </w:p>
    <w:p w:rsidR="009114A2" w:rsidRDefault="009114A2" w:rsidP="007E06CB">
      <w:pPr>
        <w:jc w:val="both"/>
        <w:rPr>
          <w:rFonts w:ascii="Arial" w:hAnsi="Arial" w:cs="Arial"/>
        </w:rPr>
      </w:pPr>
      <w:r>
        <w:rPr>
          <w:rFonts w:ascii="Arial" w:hAnsi="Arial" w:cs="Arial"/>
        </w:rPr>
        <w:t xml:space="preserve">La désinfection est effectuée notamment sur : </w:t>
      </w:r>
    </w:p>
    <w:p w:rsidR="009114A2" w:rsidRDefault="009114A2" w:rsidP="009114A2">
      <w:pPr>
        <w:pStyle w:val="Paragraphedeliste"/>
        <w:numPr>
          <w:ilvl w:val="0"/>
          <w:numId w:val="1"/>
        </w:numPr>
        <w:jc w:val="both"/>
        <w:rPr>
          <w:rFonts w:ascii="Arial" w:hAnsi="Arial" w:cs="Arial"/>
        </w:rPr>
      </w:pPr>
      <w:r>
        <w:rPr>
          <w:rFonts w:ascii="Arial" w:hAnsi="Arial" w:cs="Arial"/>
        </w:rPr>
        <w:t xml:space="preserve">Barre de maintien, </w:t>
      </w:r>
    </w:p>
    <w:p w:rsidR="009114A2" w:rsidRDefault="009114A2" w:rsidP="009114A2">
      <w:pPr>
        <w:pStyle w:val="Paragraphedeliste"/>
        <w:numPr>
          <w:ilvl w:val="0"/>
          <w:numId w:val="1"/>
        </w:numPr>
        <w:jc w:val="both"/>
        <w:rPr>
          <w:rFonts w:ascii="Arial" w:hAnsi="Arial" w:cs="Arial"/>
        </w:rPr>
      </w:pPr>
      <w:r>
        <w:rPr>
          <w:rFonts w:ascii="Arial" w:hAnsi="Arial" w:cs="Arial"/>
        </w:rPr>
        <w:t xml:space="preserve">Sols et parois latérales, plafond, </w:t>
      </w:r>
    </w:p>
    <w:p w:rsidR="009114A2" w:rsidRDefault="009114A2" w:rsidP="009114A2">
      <w:pPr>
        <w:pStyle w:val="Paragraphedeliste"/>
        <w:numPr>
          <w:ilvl w:val="0"/>
          <w:numId w:val="1"/>
        </w:numPr>
        <w:jc w:val="both"/>
        <w:rPr>
          <w:rFonts w:ascii="Arial" w:hAnsi="Arial" w:cs="Arial"/>
        </w:rPr>
      </w:pPr>
      <w:r>
        <w:rPr>
          <w:rFonts w:ascii="Arial" w:hAnsi="Arial" w:cs="Arial"/>
        </w:rPr>
        <w:t xml:space="preserve">Sièges (assise, dossiers, accoudoirs, tablette), </w:t>
      </w:r>
    </w:p>
    <w:p w:rsidR="009114A2" w:rsidRDefault="009114A2" w:rsidP="009114A2">
      <w:pPr>
        <w:pStyle w:val="Paragraphedeliste"/>
        <w:numPr>
          <w:ilvl w:val="0"/>
          <w:numId w:val="1"/>
        </w:numPr>
        <w:jc w:val="both"/>
        <w:rPr>
          <w:rFonts w:ascii="Arial" w:hAnsi="Arial" w:cs="Arial"/>
        </w:rPr>
      </w:pPr>
      <w:r>
        <w:rPr>
          <w:rFonts w:ascii="Arial" w:hAnsi="Arial" w:cs="Arial"/>
        </w:rPr>
        <w:t xml:space="preserve">Ceintures de sécurité, </w:t>
      </w:r>
    </w:p>
    <w:p w:rsidR="009114A2" w:rsidRDefault="009114A2" w:rsidP="009114A2">
      <w:pPr>
        <w:pStyle w:val="Paragraphedeliste"/>
        <w:numPr>
          <w:ilvl w:val="0"/>
          <w:numId w:val="1"/>
        </w:numPr>
        <w:jc w:val="both"/>
        <w:rPr>
          <w:rFonts w:ascii="Arial" w:hAnsi="Arial" w:cs="Arial"/>
        </w:rPr>
      </w:pPr>
      <w:r>
        <w:rPr>
          <w:rFonts w:ascii="Arial" w:hAnsi="Arial" w:cs="Arial"/>
        </w:rPr>
        <w:t xml:space="preserve">Rideaux, le cas échéant, </w:t>
      </w:r>
    </w:p>
    <w:p w:rsidR="009114A2" w:rsidRDefault="009114A2" w:rsidP="009114A2">
      <w:pPr>
        <w:pStyle w:val="Paragraphedeliste"/>
        <w:numPr>
          <w:ilvl w:val="0"/>
          <w:numId w:val="1"/>
        </w:numPr>
        <w:jc w:val="both"/>
        <w:rPr>
          <w:rFonts w:ascii="Arial" w:hAnsi="Arial" w:cs="Arial"/>
        </w:rPr>
      </w:pPr>
      <w:r>
        <w:rPr>
          <w:rFonts w:ascii="Arial" w:hAnsi="Arial" w:cs="Arial"/>
        </w:rPr>
        <w:t>Instruments de conduite (volant, tableau de bord, « </w:t>
      </w:r>
      <w:proofErr w:type="spellStart"/>
      <w:r>
        <w:rPr>
          <w:rFonts w:ascii="Arial" w:hAnsi="Arial" w:cs="Arial"/>
        </w:rPr>
        <w:t>commodos</w:t>
      </w:r>
      <w:proofErr w:type="spellEnd"/>
      <w:r>
        <w:rPr>
          <w:rFonts w:ascii="Arial" w:hAnsi="Arial" w:cs="Arial"/>
        </w:rPr>
        <w:t> », levier de vitesse),</w:t>
      </w:r>
    </w:p>
    <w:p w:rsidR="009114A2" w:rsidRDefault="009114A2" w:rsidP="009114A2">
      <w:pPr>
        <w:pStyle w:val="Paragraphedeliste"/>
        <w:numPr>
          <w:ilvl w:val="0"/>
          <w:numId w:val="1"/>
        </w:numPr>
        <w:jc w:val="both"/>
        <w:rPr>
          <w:rFonts w:ascii="Arial" w:hAnsi="Arial" w:cs="Arial"/>
        </w:rPr>
      </w:pPr>
      <w:r>
        <w:rPr>
          <w:rFonts w:ascii="Arial" w:hAnsi="Arial" w:cs="Arial"/>
        </w:rPr>
        <w:t>Circuit de climatisation/ventilation.</w:t>
      </w:r>
    </w:p>
    <w:p w:rsidR="009114A2" w:rsidRDefault="009114A2" w:rsidP="009114A2">
      <w:pPr>
        <w:jc w:val="both"/>
        <w:rPr>
          <w:rFonts w:ascii="Arial" w:hAnsi="Arial" w:cs="Arial"/>
        </w:rPr>
      </w:pPr>
      <w:r>
        <w:rPr>
          <w:rFonts w:ascii="Arial" w:hAnsi="Arial" w:cs="Arial"/>
        </w:rPr>
        <w:t>A l’issue le titulaire fournit le certificat de désinfection ci-après au chef du GS</w:t>
      </w:r>
      <w:r w:rsidR="00A32D18">
        <w:rPr>
          <w:rFonts w:ascii="Arial" w:hAnsi="Arial" w:cs="Arial"/>
        </w:rPr>
        <w:t>C</w:t>
      </w:r>
      <w:r>
        <w:rPr>
          <w:rFonts w:ascii="Arial" w:hAnsi="Arial" w:cs="Arial"/>
        </w:rPr>
        <w:t xml:space="preserve"> ou son représentant </w:t>
      </w:r>
      <w:r w:rsidR="009826FD">
        <w:rPr>
          <w:rFonts w:ascii="Arial" w:hAnsi="Arial" w:cs="Arial"/>
        </w:rPr>
        <w:t>pour signature et attestation du service fait.</w:t>
      </w:r>
    </w:p>
    <w:p w:rsidR="00A173D2" w:rsidRDefault="00A173D2" w:rsidP="009114A2">
      <w:pPr>
        <w:jc w:val="both"/>
        <w:rPr>
          <w:rFonts w:ascii="Arial" w:hAnsi="Arial" w:cs="Arial"/>
        </w:rPr>
      </w:pPr>
    </w:p>
    <w:p w:rsidR="00A173D2" w:rsidRDefault="00A173D2">
      <w:pPr>
        <w:rPr>
          <w:rFonts w:ascii="Arial" w:hAnsi="Arial" w:cs="Arial"/>
        </w:rPr>
      </w:pPr>
      <w:r>
        <w:rPr>
          <w:rFonts w:ascii="Arial" w:hAnsi="Arial" w:cs="Arial"/>
        </w:rPr>
        <w:br w:type="page"/>
      </w:r>
    </w:p>
    <w:p w:rsidR="00A173D2" w:rsidRPr="00A32D18" w:rsidRDefault="00A173D2" w:rsidP="007C377E">
      <w:pPr>
        <w:jc w:val="center"/>
        <w:rPr>
          <w:rFonts w:ascii="Arial" w:hAnsi="Arial" w:cs="Arial"/>
          <w:b/>
          <w:sz w:val="28"/>
          <w:szCs w:val="28"/>
        </w:rPr>
      </w:pPr>
      <w:r w:rsidRPr="00A32D18">
        <w:rPr>
          <w:rFonts w:ascii="Arial" w:hAnsi="Arial" w:cs="Arial"/>
          <w:b/>
          <w:sz w:val="28"/>
          <w:szCs w:val="28"/>
        </w:rPr>
        <w:lastRenderedPageBreak/>
        <w:t>CERTIFICAT DE LAVAGE ET DE DESINFECTION POUR VEHICULE DE TRANSPORT EN COMMUN</w:t>
      </w:r>
    </w:p>
    <w:p w:rsidR="00A173D2" w:rsidRPr="00A32D18" w:rsidRDefault="00A173D2" w:rsidP="00A173D2">
      <w:pPr>
        <w:tabs>
          <w:tab w:val="right" w:leader="dot" w:pos="9072"/>
        </w:tabs>
        <w:jc w:val="both"/>
        <w:rPr>
          <w:rFonts w:ascii="Arial" w:hAnsi="Arial" w:cs="Arial"/>
        </w:rPr>
      </w:pPr>
      <w:r w:rsidRPr="00A32D18">
        <w:rPr>
          <w:rFonts w:ascii="Arial" w:hAnsi="Arial" w:cs="Arial"/>
        </w:rPr>
        <w:t xml:space="preserve">Je soussigné (Nom et raison sociale) : </w:t>
      </w:r>
      <w:r w:rsidRPr="00A32D18">
        <w:rPr>
          <w:rFonts w:ascii="Arial" w:hAnsi="Arial" w:cs="Arial"/>
        </w:rPr>
        <w:tab/>
      </w:r>
    </w:p>
    <w:p w:rsidR="00D55B12" w:rsidRPr="00A32D18" w:rsidRDefault="00D55B12" w:rsidP="00A173D2">
      <w:pPr>
        <w:tabs>
          <w:tab w:val="right" w:leader="dot" w:pos="9072"/>
        </w:tabs>
        <w:jc w:val="both"/>
        <w:rPr>
          <w:rFonts w:ascii="Arial" w:hAnsi="Arial" w:cs="Arial"/>
        </w:rPr>
      </w:pPr>
      <w:r w:rsidRPr="00A32D18">
        <w:rPr>
          <w:rFonts w:ascii="Arial" w:hAnsi="Arial" w:cs="Arial"/>
        </w:rPr>
        <w:t xml:space="preserve">Certifie que le véhicule immatriculé : </w:t>
      </w:r>
      <w:r w:rsidRPr="00A32D18">
        <w:rPr>
          <w:rFonts w:ascii="Arial" w:hAnsi="Arial" w:cs="Arial"/>
        </w:rPr>
        <w:tab/>
      </w:r>
    </w:p>
    <w:p w:rsidR="00D55B12" w:rsidRPr="00A32D18" w:rsidRDefault="00D55B12" w:rsidP="00D55B12">
      <w:pPr>
        <w:tabs>
          <w:tab w:val="right" w:leader="dot" w:pos="9072"/>
        </w:tabs>
        <w:jc w:val="both"/>
        <w:rPr>
          <w:rFonts w:ascii="Arial" w:hAnsi="Arial" w:cs="Arial"/>
        </w:rPr>
      </w:pPr>
      <w:r w:rsidRPr="00A32D18">
        <w:rPr>
          <w:rFonts w:ascii="Arial" w:hAnsi="Arial" w:cs="Arial"/>
        </w:rPr>
        <w:t xml:space="preserve">A été nettoyé le : </w:t>
      </w:r>
      <w:r w:rsidRPr="00A32D18">
        <w:rPr>
          <w:rFonts w:ascii="Arial" w:hAnsi="Arial" w:cs="Arial"/>
        </w:rPr>
        <w:tab/>
      </w:r>
    </w:p>
    <w:p w:rsidR="00734580" w:rsidRPr="00A32D18" w:rsidRDefault="00D55B12" w:rsidP="00734580">
      <w:pPr>
        <w:tabs>
          <w:tab w:val="right" w:leader="dot" w:pos="9072"/>
        </w:tabs>
        <w:jc w:val="both"/>
        <w:rPr>
          <w:rFonts w:ascii="Arial" w:hAnsi="Arial" w:cs="Arial"/>
          <w:b/>
        </w:rPr>
      </w:pPr>
      <w:r w:rsidRPr="00A32D18">
        <w:rPr>
          <w:rFonts w:ascii="Arial" w:hAnsi="Arial" w:cs="Arial"/>
          <w:b/>
        </w:rPr>
        <w:t xml:space="preserve">A été désinfecté sur les parties suivantes : </w:t>
      </w:r>
    </w:p>
    <w:p w:rsidR="00D55B12"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1233117755"/>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w:t>
      </w:r>
      <w:r w:rsidR="007E21D3" w:rsidRPr="00A32D18">
        <w:rPr>
          <w:rFonts w:ascii="Arial" w:hAnsi="Arial" w:cs="Arial"/>
        </w:rPr>
        <w:t xml:space="preserve">Désinfection du tableau de bord </w:t>
      </w:r>
    </w:p>
    <w:p w:rsidR="007E21D3"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1459483433"/>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w:t>
      </w:r>
      <w:r w:rsidR="007E21D3" w:rsidRPr="00A32D18">
        <w:rPr>
          <w:rFonts w:ascii="Arial" w:hAnsi="Arial" w:cs="Arial"/>
        </w:rPr>
        <w:t>Désinfection du poste de conduite</w:t>
      </w:r>
    </w:p>
    <w:p w:rsidR="007E21D3"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492482592"/>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w:t>
      </w:r>
      <w:r w:rsidR="007E21D3" w:rsidRPr="00A32D18">
        <w:rPr>
          <w:rFonts w:ascii="Arial" w:hAnsi="Arial" w:cs="Arial"/>
        </w:rPr>
        <w:t>Désinfection des rideaux et sièges en tissus (conducteurs et voyageurs)</w:t>
      </w:r>
    </w:p>
    <w:p w:rsidR="007E21D3"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1591998812"/>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w:t>
      </w:r>
      <w:r w:rsidR="007E21D3" w:rsidRPr="00A32D18">
        <w:rPr>
          <w:rFonts w:ascii="Arial" w:hAnsi="Arial" w:cs="Arial"/>
        </w:rPr>
        <w:t xml:space="preserve">Désinfection des parois et cloisons des bus </w:t>
      </w:r>
    </w:p>
    <w:p w:rsidR="007E21D3"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266362456"/>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w:t>
      </w:r>
      <w:r w:rsidR="007E21D3" w:rsidRPr="00A32D18">
        <w:rPr>
          <w:rFonts w:ascii="Arial" w:hAnsi="Arial" w:cs="Arial"/>
        </w:rPr>
        <w:t xml:space="preserve">Désinfection des tablettes et des sièges de car </w:t>
      </w:r>
    </w:p>
    <w:p w:rsidR="007E21D3"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1110280409"/>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w:t>
      </w:r>
      <w:r w:rsidR="007E21D3" w:rsidRPr="00A32D18">
        <w:rPr>
          <w:rFonts w:ascii="Arial" w:hAnsi="Arial" w:cs="Arial"/>
        </w:rPr>
        <w:t xml:space="preserve">Désinfection des ceintures de sécurité </w:t>
      </w:r>
    </w:p>
    <w:p w:rsidR="007E21D3"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1906097996"/>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w:t>
      </w:r>
      <w:r w:rsidR="007E21D3" w:rsidRPr="00A32D18">
        <w:rPr>
          <w:rFonts w:ascii="Arial" w:hAnsi="Arial" w:cs="Arial"/>
        </w:rPr>
        <w:t>Désinfection du plafond</w:t>
      </w:r>
    </w:p>
    <w:p w:rsidR="007E21D3"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513580262"/>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w:t>
      </w:r>
      <w:r w:rsidR="007E21D3" w:rsidRPr="00A32D18">
        <w:rPr>
          <w:rFonts w:ascii="Arial" w:hAnsi="Arial" w:cs="Arial"/>
        </w:rPr>
        <w:t xml:space="preserve">Désinfection des parties extérieures du véhicules </w:t>
      </w:r>
    </w:p>
    <w:p w:rsidR="007E21D3"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1926556811"/>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w:t>
      </w:r>
      <w:r w:rsidR="007E21D3" w:rsidRPr="00A32D18">
        <w:rPr>
          <w:rFonts w:ascii="Arial" w:hAnsi="Arial" w:cs="Arial"/>
        </w:rPr>
        <w:t>Désinfection de</w:t>
      </w:r>
      <w:r w:rsidR="00C5530C" w:rsidRPr="00A32D18">
        <w:rPr>
          <w:rFonts w:ascii="Arial" w:hAnsi="Arial" w:cs="Arial"/>
        </w:rPr>
        <w:t xml:space="preserve"> la climatisation / ventilation</w:t>
      </w:r>
    </w:p>
    <w:p w:rsidR="00D55B12" w:rsidRPr="00A32D18" w:rsidRDefault="00734580" w:rsidP="00A173D2">
      <w:pPr>
        <w:tabs>
          <w:tab w:val="right" w:leader="dot" w:pos="9072"/>
        </w:tabs>
        <w:jc w:val="both"/>
        <w:rPr>
          <w:rFonts w:ascii="Arial" w:hAnsi="Arial" w:cs="Arial"/>
          <w:b/>
        </w:rPr>
      </w:pPr>
      <w:r w:rsidRPr="00A32D18">
        <w:rPr>
          <w:rFonts w:ascii="Arial" w:hAnsi="Arial" w:cs="Arial"/>
          <w:b/>
        </w:rPr>
        <w:t xml:space="preserve">Désinfectant utilisé : </w:t>
      </w:r>
    </w:p>
    <w:p w:rsidR="00085CB1" w:rsidRPr="00A32D18" w:rsidRDefault="00B85BCC" w:rsidP="00085CB1">
      <w:pPr>
        <w:autoSpaceDE w:val="0"/>
        <w:autoSpaceDN w:val="0"/>
        <w:adjustRightInd w:val="0"/>
        <w:spacing w:after="120" w:line="240" w:lineRule="auto"/>
        <w:rPr>
          <w:rFonts w:ascii="Arial" w:hAnsi="Arial" w:cs="Arial"/>
        </w:rPr>
      </w:pPr>
      <w:sdt>
        <w:sdtPr>
          <w:rPr>
            <w:rFonts w:ascii="Arial" w:hAnsi="Arial" w:cs="Arial"/>
          </w:rPr>
          <w:id w:val="-1128383760"/>
          <w14:checkbox>
            <w14:checked w14:val="0"/>
            <w14:checkedState w14:val="2612" w14:font="MS Gothic"/>
            <w14:uncheckedState w14:val="2610" w14:font="MS Gothic"/>
          </w14:checkbox>
        </w:sdtPr>
        <w:sdtEndPr/>
        <w:sdtContent>
          <w:r w:rsidR="00085CB1" w:rsidRPr="00A32D18">
            <w:rPr>
              <w:rFonts w:ascii="Segoe UI Symbol" w:eastAsia="MS Gothic" w:hAnsi="Segoe UI Symbol" w:cs="Segoe UI Symbol"/>
            </w:rPr>
            <w:t>☐</w:t>
          </w:r>
        </w:sdtContent>
      </w:sdt>
      <w:r w:rsidR="00085CB1" w:rsidRPr="00A32D18">
        <w:rPr>
          <w:rFonts w:ascii="Arial" w:hAnsi="Arial" w:cs="Arial"/>
        </w:rPr>
        <w:t xml:space="preserve"> Eau de javel à 0,5%</w:t>
      </w:r>
      <w:r w:rsidR="00085CB1" w:rsidRPr="00A32D18">
        <w:rPr>
          <w:rStyle w:val="Appelnotedebasdep"/>
          <w:rFonts w:ascii="Arial" w:hAnsi="Arial" w:cs="Arial"/>
        </w:rPr>
        <w:footnoteReference w:id="1"/>
      </w:r>
    </w:p>
    <w:p w:rsidR="00734580"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792437062"/>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Désinfectant virucide </w:t>
      </w:r>
    </w:p>
    <w:p w:rsidR="00734580" w:rsidRPr="00A32D18" w:rsidRDefault="00734580" w:rsidP="00734580">
      <w:pPr>
        <w:tabs>
          <w:tab w:val="right" w:leader="dot" w:pos="9072"/>
        </w:tabs>
        <w:jc w:val="both"/>
        <w:rPr>
          <w:rFonts w:ascii="Arial" w:hAnsi="Arial" w:cs="Arial"/>
          <w:b/>
        </w:rPr>
      </w:pPr>
      <w:r w:rsidRPr="00A32D18">
        <w:rPr>
          <w:rFonts w:ascii="Arial" w:hAnsi="Arial" w:cs="Arial"/>
          <w:b/>
        </w:rPr>
        <w:t xml:space="preserve">Equipement de protection individuel (EPI) utilisé : </w:t>
      </w:r>
    </w:p>
    <w:p w:rsidR="00734580"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1526748618"/>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Tablier plastique à usage unique (UU)</w:t>
      </w:r>
    </w:p>
    <w:p w:rsidR="00734580"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2104638564"/>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Masque chirurgical</w:t>
      </w:r>
    </w:p>
    <w:p w:rsidR="00734580" w:rsidRPr="00A32D18" w:rsidRDefault="00B85BCC" w:rsidP="00734580">
      <w:pPr>
        <w:tabs>
          <w:tab w:val="right" w:leader="dot" w:pos="9072"/>
        </w:tabs>
        <w:jc w:val="both"/>
        <w:rPr>
          <w:rFonts w:ascii="Arial" w:hAnsi="Arial" w:cs="Arial"/>
        </w:rPr>
      </w:pPr>
      <w:sdt>
        <w:sdtPr>
          <w:rPr>
            <w:rFonts w:ascii="Arial" w:eastAsia="MS Gothic" w:hAnsi="Arial" w:cs="Arial"/>
            <w:color w:val="1F497D"/>
          </w:rPr>
          <w:id w:val="-1398581916"/>
          <w14:checkbox>
            <w14:checked w14:val="0"/>
            <w14:checkedState w14:val="2612" w14:font="MS Gothic"/>
            <w14:uncheckedState w14:val="2610" w14:font="MS Gothic"/>
          </w14:checkbox>
        </w:sdtPr>
        <w:sdtEndPr/>
        <w:sdtContent>
          <w:r w:rsidR="00734580" w:rsidRPr="00A32D18">
            <w:rPr>
              <w:rFonts w:ascii="Segoe UI Symbol" w:eastAsia="MS Gothic" w:hAnsi="Segoe UI Symbol" w:cs="Segoe UI Symbol"/>
              <w:color w:val="1F497D"/>
            </w:rPr>
            <w:t>☐</w:t>
          </w:r>
        </w:sdtContent>
      </w:sdt>
      <w:r w:rsidR="00734580" w:rsidRPr="00A32D18">
        <w:rPr>
          <w:rFonts w:ascii="Arial" w:hAnsi="Arial" w:cs="Arial"/>
        </w:rPr>
        <w:t xml:space="preserve"> Paire de gant de ménage</w:t>
      </w:r>
    </w:p>
    <w:tbl>
      <w:tblPr>
        <w:tblW w:w="9639" w:type="dxa"/>
        <w:tblInd w:w="-15" w:type="dxa"/>
        <w:tblCellMar>
          <w:left w:w="70" w:type="dxa"/>
          <w:right w:w="70" w:type="dxa"/>
        </w:tblCellMar>
        <w:tblLook w:val="04A0" w:firstRow="1" w:lastRow="0" w:firstColumn="1" w:lastColumn="0" w:noHBand="0" w:noVBand="1"/>
      </w:tblPr>
      <w:tblGrid>
        <w:gridCol w:w="4536"/>
        <w:gridCol w:w="3119"/>
        <w:gridCol w:w="1984"/>
      </w:tblGrid>
      <w:tr w:rsidR="006F22D7" w:rsidRPr="00A32D18" w:rsidTr="00A32D18">
        <w:trPr>
          <w:trHeight w:val="300"/>
        </w:trPr>
        <w:tc>
          <w:tcPr>
            <w:tcW w:w="4536" w:type="dxa"/>
            <w:tcBorders>
              <w:top w:val="single" w:sz="12" w:space="0" w:color="auto"/>
              <w:left w:val="single" w:sz="12" w:space="0" w:color="auto"/>
              <w:bottom w:val="single" w:sz="12" w:space="0" w:color="auto"/>
              <w:right w:val="nil"/>
            </w:tcBorders>
            <w:shd w:val="clear" w:color="auto" w:fill="auto"/>
            <w:noWrap/>
            <w:vAlign w:val="bottom"/>
            <w:hideMark/>
          </w:tcPr>
          <w:p w:rsidR="006F22D7" w:rsidRPr="00A32D18" w:rsidRDefault="006F22D7" w:rsidP="006F22D7">
            <w:pPr>
              <w:spacing w:before="120" w:after="120"/>
              <w:rPr>
                <w:rFonts w:ascii="Arial" w:eastAsia="Times New Roman" w:hAnsi="Arial" w:cs="Arial"/>
                <w:color w:val="000000"/>
                <w:lang w:eastAsia="fr-FR"/>
              </w:rPr>
            </w:pPr>
            <w:r w:rsidRPr="00A32D18">
              <w:rPr>
                <w:rFonts w:ascii="Arial" w:eastAsia="Times New Roman" w:hAnsi="Arial" w:cs="Arial"/>
                <w:color w:val="000000"/>
                <w:lang w:eastAsia="fr-FR"/>
              </w:rPr>
              <w:t xml:space="preserve">DATE et SIGNATURE : </w:t>
            </w:r>
          </w:p>
        </w:tc>
        <w:tc>
          <w:tcPr>
            <w:tcW w:w="3119" w:type="dxa"/>
            <w:tcBorders>
              <w:top w:val="single" w:sz="12" w:space="0" w:color="auto"/>
              <w:left w:val="nil"/>
              <w:bottom w:val="single" w:sz="12" w:space="0" w:color="auto"/>
              <w:right w:val="nil"/>
            </w:tcBorders>
            <w:shd w:val="clear" w:color="auto" w:fill="auto"/>
            <w:noWrap/>
            <w:vAlign w:val="bottom"/>
            <w:hideMark/>
          </w:tcPr>
          <w:p w:rsidR="006F22D7" w:rsidRPr="00A32D18" w:rsidRDefault="006F22D7" w:rsidP="00197C59">
            <w:pPr>
              <w:rPr>
                <w:rFonts w:ascii="Arial" w:eastAsia="Times New Roman" w:hAnsi="Arial" w:cs="Arial"/>
                <w:color w:val="000000"/>
                <w:lang w:eastAsia="fr-FR"/>
              </w:rPr>
            </w:pPr>
            <w:r w:rsidRPr="00A32D18">
              <w:rPr>
                <w:rFonts w:ascii="Arial" w:eastAsia="Times New Roman" w:hAnsi="Arial" w:cs="Arial"/>
                <w:color w:val="000000"/>
                <w:lang w:eastAsia="fr-FR"/>
              </w:rPr>
              <w:t> </w:t>
            </w:r>
          </w:p>
        </w:tc>
        <w:tc>
          <w:tcPr>
            <w:tcW w:w="1984" w:type="dxa"/>
            <w:tcBorders>
              <w:top w:val="single" w:sz="12" w:space="0" w:color="auto"/>
              <w:left w:val="nil"/>
              <w:bottom w:val="single" w:sz="12" w:space="0" w:color="auto"/>
              <w:right w:val="single" w:sz="12" w:space="0" w:color="auto"/>
            </w:tcBorders>
            <w:shd w:val="clear" w:color="auto" w:fill="auto"/>
            <w:noWrap/>
            <w:vAlign w:val="bottom"/>
            <w:hideMark/>
          </w:tcPr>
          <w:p w:rsidR="006F22D7" w:rsidRPr="00A32D18" w:rsidRDefault="006F22D7" w:rsidP="00197C59">
            <w:pPr>
              <w:rPr>
                <w:rFonts w:ascii="Arial" w:eastAsia="Times New Roman" w:hAnsi="Arial" w:cs="Arial"/>
                <w:color w:val="000000"/>
                <w:lang w:eastAsia="fr-FR"/>
              </w:rPr>
            </w:pPr>
            <w:r w:rsidRPr="00A32D18">
              <w:rPr>
                <w:rFonts w:ascii="Arial" w:eastAsia="Times New Roman" w:hAnsi="Arial" w:cs="Arial"/>
                <w:color w:val="000000"/>
                <w:lang w:eastAsia="fr-FR"/>
              </w:rPr>
              <w:t> </w:t>
            </w:r>
          </w:p>
        </w:tc>
      </w:tr>
      <w:tr w:rsidR="006F22D7" w:rsidRPr="00A32D18" w:rsidTr="00A32D18">
        <w:trPr>
          <w:trHeight w:val="300"/>
        </w:trPr>
        <w:tc>
          <w:tcPr>
            <w:tcW w:w="4536" w:type="dxa"/>
            <w:tcBorders>
              <w:top w:val="single" w:sz="12" w:space="0" w:color="auto"/>
              <w:left w:val="single" w:sz="12" w:space="0" w:color="auto"/>
              <w:bottom w:val="single" w:sz="12" w:space="0" w:color="auto"/>
              <w:right w:val="nil"/>
            </w:tcBorders>
            <w:shd w:val="clear" w:color="auto" w:fill="auto"/>
            <w:noWrap/>
            <w:vAlign w:val="bottom"/>
          </w:tcPr>
          <w:p w:rsidR="006F22D7" w:rsidRPr="00A32D18" w:rsidRDefault="006F22D7" w:rsidP="006F22D7">
            <w:pPr>
              <w:spacing w:after="0"/>
              <w:rPr>
                <w:rFonts w:ascii="Arial" w:hAnsi="Arial" w:cs="Arial"/>
                <w:b/>
              </w:rPr>
            </w:pPr>
            <w:r w:rsidRPr="00A32D18">
              <w:rPr>
                <w:rFonts w:ascii="Arial" w:hAnsi="Arial" w:cs="Arial"/>
                <w:b/>
              </w:rPr>
              <w:t>COMMENTAIRES :</w:t>
            </w:r>
          </w:p>
          <w:p w:rsidR="006F22D7" w:rsidRPr="00A32D18" w:rsidRDefault="006F22D7" w:rsidP="00197C59">
            <w:pPr>
              <w:rPr>
                <w:rFonts w:ascii="Arial" w:eastAsia="Times New Roman" w:hAnsi="Arial" w:cs="Arial"/>
                <w:color w:val="000000"/>
                <w:lang w:eastAsia="fr-FR"/>
              </w:rPr>
            </w:pPr>
          </w:p>
          <w:p w:rsidR="006F22D7" w:rsidRPr="00A32D18" w:rsidRDefault="006F22D7" w:rsidP="00197C59">
            <w:pPr>
              <w:rPr>
                <w:rFonts w:ascii="Arial" w:eastAsia="Times New Roman" w:hAnsi="Arial" w:cs="Arial"/>
                <w:color w:val="000000"/>
                <w:lang w:eastAsia="fr-FR"/>
              </w:rPr>
            </w:pPr>
          </w:p>
        </w:tc>
        <w:tc>
          <w:tcPr>
            <w:tcW w:w="3119" w:type="dxa"/>
            <w:tcBorders>
              <w:top w:val="single" w:sz="12" w:space="0" w:color="auto"/>
              <w:left w:val="nil"/>
              <w:bottom w:val="single" w:sz="12" w:space="0" w:color="auto"/>
              <w:right w:val="nil"/>
            </w:tcBorders>
            <w:shd w:val="clear" w:color="auto" w:fill="auto"/>
            <w:noWrap/>
            <w:vAlign w:val="bottom"/>
          </w:tcPr>
          <w:p w:rsidR="006F22D7" w:rsidRPr="00A32D18" w:rsidRDefault="006F22D7" w:rsidP="00197C59">
            <w:pPr>
              <w:rPr>
                <w:rFonts w:ascii="Arial" w:eastAsia="Times New Roman" w:hAnsi="Arial" w:cs="Arial"/>
                <w:color w:val="000000"/>
                <w:lang w:eastAsia="fr-FR"/>
              </w:rPr>
            </w:pPr>
          </w:p>
        </w:tc>
        <w:tc>
          <w:tcPr>
            <w:tcW w:w="1984" w:type="dxa"/>
            <w:tcBorders>
              <w:top w:val="single" w:sz="12" w:space="0" w:color="auto"/>
              <w:left w:val="nil"/>
              <w:bottom w:val="single" w:sz="12" w:space="0" w:color="auto"/>
              <w:right w:val="single" w:sz="12" w:space="0" w:color="auto"/>
            </w:tcBorders>
            <w:shd w:val="clear" w:color="auto" w:fill="auto"/>
            <w:noWrap/>
            <w:vAlign w:val="bottom"/>
          </w:tcPr>
          <w:p w:rsidR="006F22D7" w:rsidRPr="00A32D18" w:rsidRDefault="006F22D7" w:rsidP="00197C59">
            <w:pPr>
              <w:rPr>
                <w:rFonts w:ascii="Arial" w:eastAsia="Times New Roman" w:hAnsi="Arial" w:cs="Arial"/>
                <w:color w:val="000000"/>
                <w:lang w:eastAsia="fr-FR"/>
              </w:rPr>
            </w:pPr>
          </w:p>
        </w:tc>
      </w:tr>
      <w:tr w:rsidR="006F22D7" w:rsidRPr="00A32D18" w:rsidTr="00A32D18">
        <w:trPr>
          <w:trHeight w:val="751"/>
        </w:trPr>
        <w:tc>
          <w:tcPr>
            <w:tcW w:w="4536"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6F22D7" w:rsidRPr="00A32D18" w:rsidRDefault="006F22D7" w:rsidP="006F22D7">
            <w:pPr>
              <w:spacing w:after="0"/>
              <w:jc w:val="center"/>
              <w:rPr>
                <w:rFonts w:ascii="Arial" w:eastAsia="Times New Roman" w:hAnsi="Arial" w:cs="Arial"/>
                <w:b/>
                <w:color w:val="000000"/>
                <w:lang w:eastAsia="fr-FR"/>
              </w:rPr>
            </w:pPr>
            <w:r w:rsidRPr="00A32D18">
              <w:rPr>
                <w:rFonts w:ascii="Arial" w:eastAsia="Times New Roman" w:hAnsi="Arial" w:cs="Arial"/>
                <w:b/>
                <w:color w:val="000000"/>
                <w:lang w:eastAsia="fr-FR"/>
              </w:rPr>
              <w:t>REPRESENTANT DU TITULAIRE</w:t>
            </w:r>
          </w:p>
        </w:tc>
        <w:tc>
          <w:tcPr>
            <w:tcW w:w="5103" w:type="dxa"/>
            <w:gridSpan w:val="2"/>
            <w:tcBorders>
              <w:top w:val="single" w:sz="4" w:space="0" w:color="auto"/>
              <w:left w:val="nil"/>
              <w:bottom w:val="single" w:sz="12" w:space="0" w:color="auto"/>
              <w:right w:val="single" w:sz="12" w:space="0" w:color="auto"/>
            </w:tcBorders>
            <w:shd w:val="clear" w:color="auto" w:fill="auto"/>
            <w:vAlign w:val="center"/>
            <w:hideMark/>
          </w:tcPr>
          <w:p w:rsidR="006F22D7" w:rsidRPr="00A32D18" w:rsidRDefault="006F22D7" w:rsidP="006F22D7">
            <w:pPr>
              <w:spacing w:after="0"/>
              <w:jc w:val="center"/>
              <w:rPr>
                <w:rFonts w:ascii="Arial" w:eastAsia="Times New Roman" w:hAnsi="Arial" w:cs="Arial"/>
                <w:b/>
                <w:color w:val="000000"/>
                <w:lang w:eastAsia="fr-FR"/>
              </w:rPr>
            </w:pPr>
            <w:r w:rsidRPr="00A32D18">
              <w:rPr>
                <w:rFonts w:ascii="Arial" w:eastAsia="Times New Roman" w:hAnsi="Arial" w:cs="Arial"/>
                <w:b/>
                <w:color w:val="000000"/>
                <w:lang w:eastAsia="fr-FR"/>
              </w:rPr>
              <w:t xml:space="preserve">REPRESENTANT DU SERVICE FAIT </w:t>
            </w:r>
          </w:p>
          <w:p w:rsidR="006F22D7" w:rsidRPr="00A32D18" w:rsidRDefault="006F22D7" w:rsidP="006F22D7">
            <w:pPr>
              <w:spacing w:after="0"/>
              <w:jc w:val="center"/>
              <w:rPr>
                <w:rFonts w:ascii="Arial" w:eastAsia="Times New Roman" w:hAnsi="Arial" w:cs="Arial"/>
                <w:b/>
                <w:color w:val="000000"/>
                <w:lang w:eastAsia="fr-FR"/>
              </w:rPr>
            </w:pPr>
            <w:r w:rsidRPr="00A32D18">
              <w:rPr>
                <w:rFonts w:ascii="Arial" w:eastAsia="Times New Roman" w:hAnsi="Arial" w:cs="Arial"/>
                <w:b/>
                <w:color w:val="000000"/>
                <w:lang w:eastAsia="fr-FR"/>
              </w:rPr>
              <w:t>(grade, nom, prénom, fonction)</w:t>
            </w:r>
          </w:p>
        </w:tc>
      </w:tr>
      <w:tr w:rsidR="006F22D7" w:rsidRPr="00A32D18" w:rsidTr="00A32D18">
        <w:trPr>
          <w:trHeight w:val="450"/>
        </w:trPr>
        <w:tc>
          <w:tcPr>
            <w:tcW w:w="4536" w:type="dxa"/>
            <w:vMerge w:val="restart"/>
            <w:tcBorders>
              <w:top w:val="single" w:sz="4" w:space="0" w:color="auto"/>
              <w:left w:val="single" w:sz="12" w:space="0" w:color="auto"/>
              <w:bottom w:val="single" w:sz="12" w:space="0" w:color="auto"/>
              <w:right w:val="single" w:sz="4" w:space="0" w:color="auto"/>
            </w:tcBorders>
            <w:shd w:val="clear" w:color="auto" w:fill="auto"/>
            <w:noWrap/>
            <w:vAlign w:val="bottom"/>
            <w:hideMark/>
          </w:tcPr>
          <w:p w:rsidR="006F22D7" w:rsidRPr="00A32D18" w:rsidRDefault="006F22D7" w:rsidP="00197C59">
            <w:pPr>
              <w:jc w:val="center"/>
              <w:rPr>
                <w:rFonts w:ascii="Arial" w:eastAsia="Times New Roman" w:hAnsi="Arial" w:cs="Arial"/>
                <w:color w:val="000000"/>
                <w:lang w:eastAsia="fr-FR"/>
              </w:rPr>
            </w:pPr>
          </w:p>
          <w:p w:rsidR="006F22D7" w:rsidRPr="00A32D18" w:rsidRDefault="006F22D7" w:rsidP="00197C59">
            <w:pPr>
              <w:jc w:val="center"/>
              <w:rPr>
                <w:rFonts w:ascii="Arial" w:eastAsia="Times New Roman" w:hAnsi="Arial" w:cs="Arial"/>
                <w:color w:val="000000"/>
                <w:lang w:eastAsia="fr-FR"/>
              </w:rPr>
            </w:pPr>
            <w:r w:rsidRPr="00A32D18">
              <w:rPr>
                <w:rFonts w:ascii="Arial" w:eastAsia="Times New Roman" w:hAnsi="Arial" w:cs="Arial"/>
                <w:color w:val="000000"/>
                <w:lang w:eastAsia="fr-FR"/>
              </w:rPr>
              <w:t> </w:t>
            </w:r>
          </w:p>
        </w:tc>
        <w:tc>
          <w:tcPr>
            <w:tcW w:w="5103" w:type="dxa"/>
            <w:gridSpan w:val="2"/>
            <w:vMerge w:val="restart"/>
            <w:tcBorders>
              <w:top w:val="single" w:sz="4" w:space="0" w:color="auto"/>
              <w:left w:val="single" w:sz="4" w:space="0" w:color="auto"/>
              <w:bottom w:val="single" w:sz="12" w:space="0" w:color="auto"/>
              <w:right w:val="single" w:sz="12" w:space="0" w:color="auto"/>
            </w:tcBorders>
            <w:shd w:val="clear" w:color="auto" w:fill="auto"/>
            <w:vAlign w:val="center"/>
            <w:hideMark/>
          </w:tcPr>
          <w:p w:rsidR="006F22D7" w:rsidRPr="00A32D18" w:rsidRDefault="006F22D7" w:rsidP="00197C59">
            <w:pPr>
              <w:jc w:val="center"/>
              <w:rPr>
                <w:rFonts w:ascii="Arial" w:eastAsia="Times New Roman" w:hAnsi="Arial" w:cs="Arial"/>
                <w:color w:val="000000"/>
                <w:lang w:eastAsia="fr-FR"/>
              </w:rPr>
            </w:pPr>
            <w:r w:rsidRPr="00A32D18">
              <w:rPr>
                <w:rFonts w:ascii="Arial" w:eastAsia="Times New Roman" w:hAnsi="Arial" w:cs="Arial"/>
                <w:color w:val="000000"/>
                <w:lang w:eastAsia="fr-FR"/>
              </w:rPr>
              <w:t> </w:t>
            </w:r>
          </w:p>
        </w:tc>
      </w:tr>
      <w:tr w:rsidR="006F22D7" w:rsidRPr="00A32D18" w:rsidTr="00A32D18">
        <w:trPr>
          <w:trHeight w:val="493"/>
        </w:trPr>
        <w:tc>
          <w:tcPr>
            <w:tcW w:w="4536" w:type="dxa"/>
            <w:vMerge/>
            <w:tcBorders>
              <w:top w:val="single" w:sz="4" w:space="0" w:color="auto"/>
              <w:left w:val="single" w:sz="12" w:space="0" w:color="auto"/>
              <w:bottom w:val="single" w:sz="12" w:space="0" w:color="auto"/>
              <w:right w:val="single" w:sz="4" w:space="0" w:color="auto"/>
            </w:tcBorders>
            <w:vAlign w:val="center"/>
            <w:hideMark/>
          </w:tcPr>
          <w:p w:rsidR="006F22D7" w:rsidRPr="00A32D18" w:rsidRDefault="006F22D7" w:rsidP="00197C59">
            <w:pPr>
              <w:rPr>
                <w:rFonts w:ascii="Arial" w:eastAsia="Times New Roman" w:hAnsi="Arial" w:cs="Arial"/>
                <w:color w:val="000000"/>
                <w:lang w:eastAsia="fr-FR"/>
              </w:rPr>
            </w:pPr>
          </w:p>
        </w:tc>
        <w:tc>
          <w:tcPr>
            <w:tcW w:w="5103" w:type="dxa"/>
            <w:gridSpan w:val="2"/>
            <w:vMerge/>
            <w:tcBorders>
              <w:top w:val="single" w:sz="4" w:space="0" w:color="auto"/>
              <w:left w:val="single" w:sz="4" w:space="0" w:color="auto"/>
              <w:bottom w:val="single" w:sz="12" w:space="0" w:color="auto"/>
              <w:right w:val="single" w:sz="12" w:space="0" w:color="auto"/>
            </w:tcBorders>
            <w:vAlign w:val="center"/>
            <w:hideMark/>
          </w:tcPr>
          <w:p w:rsidR="006F22D7" w:rsidRPr="00A32D18" w:rsidRDefault="006F22D7" w:rsidP="00197C59">
            <w:pPr>
              <w:rPr>
                <w:rFonts w:ascii="Arial" w:eastAsia="Times New Roman" w:hAnsi="Arial" w:cs="Arial"/>
                <w:color w:val="000000"/>
                <w:lang w:eastAsia="fr-FR"/>
              </w:rPr>
            </w:pPr>
          </w:p>
        </w:tc>
      </w:tr>
    </w:tbl>
    <w:p w:rsidR="00734580" w:rsidRPr="00A32D18" w:rsidRDefault="00734580" w:rsidP="006F22D7">
      <w:pPr>
        <w:tabs>
          <w:tab w:val="right" w:leader="dot" w:pos="9072"/>
        </w:tabs>
        <w:jc w:val="both"/>
        <w:rPr>
          <w:rFonts w:ascii="Arial" w:hAnsi="Arial" w:cs="Arial"/>
        </w:rPr>
      </w:pPr>
    </w:p>
    <w:sectPr w:rsidR="00734580" w:rsidRPr="00A32D18" w:rsidSect="00B27CDA">
      <w:headerReference w:type="first" r:id="rId7"/>
      <w:pgSz w:w="11906" w:h="16838"/>
      <w:pgMar w:top="709"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580" w:rsidRDefault="00734580" w:rsidP="00734580">
      <w:pPr>
        <w:spacing w:after="0" w:line="240" w:lineRule="auto"/>
      </w:pPr>
      <w:r>
        <w:separator/>
      </w:r>
    </w:p>
  </w:endnote>
  <w:endnote w:type="continuationSeparator" w:id="0">
    <w:p w:rsidR="00734580" w:rsidRDefault="00734580" w:rsidP="00734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580" w:rsidRDefault="00734580" w:rsidP="00734580">
      <w:pPr>
        <w:spacing w:after="0" w:line="240" w:lineRule="auto"/>
      </w:pPr>
      <w:r>
        <w:separator/>
      </w:r>
    </w:p>
  </w:footnote>
  <w:footnote w:type="continuationSeparator" w:id="0">
    <w:p w:rsidR="00734580" w:rsidRDefault="00734580" w:rsidP="00734580">
      <w:pPr>
        <w:spacing w:after="0" w:line="240" w:lineRule="auto"/>
      </w:pPr>
      <w:r>
        <w:continuationSeparator/>
      </w:r>
    </w:p>
  </w:footnote>
  <w:footnote w:id="1">
    <w:p w:rsidR="00085CB1" w:rsidRPr="00A32D18" w:rsidRDefault="00085CB1" w:rsidP="009D23CF">
      <w:pPr>
        <w:pStyle w:val="Default"/>
        <w:jc w:val="both"/>
        <w:rPr>
          <w:rFonts w:ascii="Arial" w:hAnsi="Arial" w:cs="Arial"/>
          <w:sz w:val="16"/>
          <w:szCs w:val="16"/>
        </w:rPr>
      </w:pPr>
      <w:r w:rsidRPr="00A32D18">
        <w:rPr>
          <w:rStyle w:val="Appelnotedebasdep"/>
          <w:rFonts w:ascii="Arial" w:hAnsi="Arial" w:cs="Arial"/>
          <w:sz w:val="16"/>
          <w:szCs w:val="16"/>
        </w:rPr>
        <w:footnoteRef/>
      </w:r>
      <w:r w:rsidRPr="00A32D18">
        <w:rPr>
          <w:rFonts w:ascii="Arial" w:hAnsi="Arial" w:cs="Arial"/>
          <w:sz w:val="16"/>
          <w:szCs w:val="16"/>
        </w:rPr>
        <w:t> :</w:t>
      </w:r>
      <w:r w:rsidRPr="00A32D18">
        <w:rPr>
          <w:rFonts w:ascii="Arial" w:hAnsi="Arial" w:cs="Arial"/>
        </w:rPr>
        <w:t xml:space="preserve"> </w:t>
      </w:r>
      <w:r w:rsidRPr="00A32D18">
        <w:rPr>
          <w:rFonts w:ascii="Arial" w:hAnsi="Arial" w:cs="Arial"/>
          <w:sz w:val="16"/>
          <w:szCs w:val="16"/>
        </w:rPr>
        <w:t xml:space="preserve">Recommandation Service de santé des armées : </w:t>
      </w:r>
      <w:r w:rsidRPr="00A32D18">
        <w:rPr>
          <w:rFonts w:ascii="Arial" w:hAnsi="Arial" w:cs="Arial"/>
          <w:b/>
          <w:bCs/>
          <w:sz w:val="16"/>
          <w:szCs w:val="16"/>
        </w:rPr>
        <w:t xml:space="preserve">« Dilution de la Javel </w:t>
      </w:r>
      <w:r w:rsidRPr="00A32D18">
        <w:rPr>
          <w:rFonts w:ascii="Arial" w:hAnsi="Arial" w:cs="Arial"/>
          <w:sz w:val="16"/>
          <w:szCs w:val="16"/>
        </w:rPr>
        <w:t xml:space="preserve">à partir d’un bidon à 2.6% de chlore actif : mélanger un 0,5 litre d’eau de javel et 2 litres d’eau dans un récipient pour de l’eau de javel à 0.5%, ou bien mélanger 4 cuillères à café d’eau de javel pour un litre d’eau et verser le tout dans un flacon pulvérisateur. Reproduire l’étiquette du produit dilué sur le nouveau contenant.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CDA" w:rsidRDefault="00B27CDA" w:rsidP="00B27CDA">
    <w:pPr>
      <w:pStyle w:val="En-tte"/>
      <w:jc w:val="center"/>
      <w:rPr>
        <w:rFonts w:ascii="Arial" w:hAnsi="Arial" w:cs="Arial"/>
        <w:b/>
      </w:rPr>
    </w:pPr>
    <w:r w:rsidRPr="00A32D18">
      <w:rPr>
        <w:rFonts w:ascii="Arial" w:hAnsi="Arial" w:cs="Arial"/>
        <w:b/>
      </w:rPr>
      <w:t xml:space="preserve">ANNEXE </w:t>
    </w:r>
    <w:r w:rsidR="00B85BCC">
      <w:rPr>
        <w:rFonts w:ascii="Arial" w:hAnsi="Arial" w:cs="Arial"/>
        <w:b/>
      </w:rPr>
      <w:t>2</w:t>
    </w:r>
    <w:r w:rsidRPr="00A32D18">
      <w:rPr>
        <w:rFonts w:ascii="Arial" w:hAnsi="Arial" w:cs="Arial"/>
        <w:b/>
      </w:rPr>
      <w:t xml:space="preserve"> AU CCTP</w:t>
    </w:r>
    <w:r w:rsidR="00A32D18">
      <w:rPr>
        <w:rFonts w:ascii="Arial" w:hAnsi="Arial" w:cs="Arial"/>
        <w:b/>
      </w:rPr>
      <w:t xml:space="preserve"> du DAF_2024_001492</w:t>
    </w:r>
  </w:p>
  <w:p w:rsidR="00A32D18" w:rsidRPr="00A32D18" w:rsidRDefault="00A32D18" w:rsidP="00B27CDA">
    <w:pPr>
      <w:pStyle w:val="En-tte"/>
      <w:jc w:val="cent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059FB"/>
    <w:multiLevelType w:val="hybridMultilevel"/>
    <w:tmpl w:val="76C85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A111A69"/>
    <w:multiLevelType w:val="hybridMultilevel"/>
    <w:tmpl w:val="DB9A61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F71E69"/>
    <w:multiLevelType w:val="hybridMultilevel"/>
    <w:tmpl w:val="D640D834"/>
    <w:lvl w:ilvl="0" w:tplc="36269F7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FE14ABF"/>
    <w:multiLevelType w:val="hybridMultilevel"/>
    <w:tmpl w:val="A1C21A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123"/>
    <w:rsid w:val="00085CB1"/>
    <w:rsid w:val="0010561F"/>
    <w:rsid w:val="00180BA0"/>
    <w:rsid w:val="00190B6F"/>
    <w:rsid w:val="001C41C7"/>
    <w:rsid w:val="001F3A2E"/>
    <w:rsid w:val="00375AA5"/>
    <w:rsid w:val="003807DB"/>
    <w:rsid w:val="003909EA"/>
    <w:rsid w:val="00443CE2"/>
    <w:rsid w:val="00503963"/>
    <w:rsid w:val="006F22D7"/>
    <w:rsid w:val="00734580"/>
    <w:rsid w:val="007C377E"/>
    <w:rsid w:val="007C6BA1"/>
    <w:rsid w:val="007E06CB"/>
    <w:rsid w:val="007E21D3"/>
    <w:rsid w:val="007E7E6E"/>
    <w:rsid w:val="00833632"/>
    <w:rsid w:val="00846114"/>
    <w:rsid w:val="0089518F"/>
    <w:rsid w:val="009114A2"/>
    <w:rsid w:val="00945C42"/>
    <w:rsid w:val="009634B7"/>
    <w:rsid w:val="009826FD"/>
    <w:rsid w:val="009D23CF"/>
    <w:rsid w:val="009D5123"/>
    <w:rsid w:val="00A173D2"/>
    <w:rsid w:val="00A32D18"/>
    <w:rsid w:val="00A52A55"/>
    <w:rsid w:val="00A90C47"/>
    <w:rsid w:val="00B27CDA"/>
    <w:rsid w:val="00B85BCC"/>
    <w:rsid w:val="00C5530C"/>
    <w:rsid w:val="00CA026C"/>
    <w:rsid w:val="00CE34CA"/>
    <w:rsid w:val="00D31467"/>
    <w:rsid w:val="00D55B12"/>
    <w:rsid w:val="00DF3819"/>
    <w:rsid w:val="00EF2F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04DEB"/>
  <w15:chartTrackingRefBased/>
  <w15:docId w15:val="{B27523C9-8032-4798-A58C-48B8DEB5E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75AA5"/>
    <w:pPr>
      <w:ind w:left="720"/>
      <w:contextualSpacing/>
    </w:pPr>
  </w:style>
  <w:style w:type="character" w:styleId="Appelnotedebasdep">
    <w:name w:val="footnote reference"/>
    <w:basedOn w:val="Policepardfaut"/>
    <w:uiPriority w:val="99"/>
    <w:semiHidden/>
    <w:unhideWhenUsed/>
    <w:rsid w:val="00085CB1"/>
    <w:rPr>
      <w:vertAlign w:val="superscript"/>
    </w:rPr>
  </w:style>
  <w:style w:type="paragraph" w:customStyle="1" w:styleId="Default">
    <w:name w:val="Default"/>
    <w:rsid w:val="00085CB1"/>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39"/>
    <w:rsid w:val="006F22D7"/>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27CDA"/>
    <w:pPr>
      <w:tabs>
        <w:tab w:val="center" w:pos="4536"/>
        <w:tab w:val="right" w:pos="9072"/>
      </w:tabs>
      <w:spacing w:after="0" w:line="240" w:lineRule="auto"/>
    </w:pPr>
  </w:style>
  <w:style w:type="character" w:customStyle="1" w:styleId="En-tteCar">
    <w:name w:val="En-tête Car"/>
    <w:basedOn w:val="Policepardfaut"/>
    <w:link w:val="En-tte"/>
    <w:uiPriority w:val="99"/>
    <w:rsid w:val="00B27CDA"/>
  </w:style>
  <w:style w:type="paragraph" w:styleId="Pieddepage">
    <w:name w:val="footer"/>
    <w:basedOn w:val="Normal"/>
    <w:link w:val="PieddepageCar"/>
    <w:uiPriority w:val="99"/>
    <w:unhideWhenUsed/>
    <w:rsid w:val="00B27CD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7C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3</Pages>
  <Words>522</Words>
  <Characters>2874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DERVAULT Sebastien SA CL SUPERIE DEF</dc:creator>
  <cp:keywords/>
  <dc:description/>
  <cp:lastModifiedBy>FREIBERG Emilie SA CN MINDEF</cp:lastModifiedBy>
  <cp:revision>43</cp:revision>
  <dcterms:created xsi:type="dcterms:W3CDTF">2020-05-19T07:13:00Z</dcterms:created>
  <dcterms:modified xsi:type="dcterms:W3CDTF">2025-05-12T12:55:00Z</dcterms:modified>
</cp:coreProperties>
</file>